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D7D9" w14:textId="31FD4D47" w:rsidR="0079390E" w:rsidRDefault="0079390E" w:rsidP="0079390E">
      <w:pPr>
        <w:spacing w:after="120"/>
        <w:ind w:left="2160" w:hanging="2160"/>
        <w:rPr>
          <w:b/>
        </w:rPr>
      </w:pPr>
      <w:r>
        <w:rPr>
          <w:b/>
        </w:rPr>
        <w:t xml:space="preserve">POLICY #: </w:t>
      </w:r>
      <w:r w:rsidR="009A5EE1">
        <w:rPr>
          <w:b/>
        </w:rPr>
        <w:t>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EFFECTIVE DATE: 8/13/13</w:t>
      </w:r>
      <w:r>
        <w:rPr>
          <w:b/>
        </w:rPr>
        <w:tab/>
        <w:t>APPROVED:</w:t>
      </w:r>
    </w:p>
    <w:p w14:paraId="3EAB60CC" w14:textId="7B01B5C7" w:rsidR="009A5EE1" w:rsidRDefault="009A5EE1" w:rsidP="0079390E">
      <w:pPr>
        <w:spacing w:after="120"/>
        <w:ind w:left="2160" w:hanging="2160"/>
        <w:rPr>
          <w:b/>
        </w:rPr>
      </w:pPr>
      <w:r>
        <w:rPr>
          <w:b/>
        </w:rPr>
        <w:t xml:space="preserve">FULL REMISSION DATE: </w:t>
      </w:r>
      <w:r w:rsidR="008860CE">
        <w:rPr>
          <w:b/>
        </w:rPr>
        <w:t>4/10/2024</w:t>
      </w:r>
    </w:p>
    <w:p w14:paraId="4FAD3817" w14:textId="51C7515B" w:rsidR="0079390E" w:rsidRDefault="0079390E" w:rsidP="0079390E">
      <w:pPr>
        <w:pBdr>
          <w:bottom w:val="single" w:sz="12" w:space="1" w:color="auto"/>
        </w:pBdr>
        <w:spacing w:after="120"/>
        <w:ind w:left="2160" w:hanging="2160"/>
      </w:pPr>
      <w:r>
        <w:rPr>
          <w:b/>
        </w:rPr>
        <w:t xml:space="preserve">SUBJECT: </w:t>
      </w:r>
      <w:r w:rsidR="008860CE">
        <w:t xml:space="preserve">Personnel </w:t>
      </w:r>
      <w:r>
        <w:t>Reviews</w:t>
      </w:r>
    </w:p>
    <w:p w14:paraId="434DBD38" w14:textId="77777777" w:rsidR="0079390E" w:rsidRDefault="0079390E" w:rsidP="0079390E">
      <w:pPr>
        <w:spacing w:after="120"/>
        <w:ind w:left="2160" w:hanging="2160"/>
      </w:pPr>
    </w:p>
    <w:p w14:paraId="1860F8A5" w14:textId="77777777" w:rsidR="0079390E" w:rsidRDefault="0079390E" w:rsidP="0079390E">
      <w:pPr>
        <w:spacing w:after="120"/>
        <w:ind w:left="2160" w:hanging="2160"/>
        <w:rPr>
          <w:u w:val="single"/>
        </w:rPr>
      </w:pPr>
      <w:r>
        <w:rPr>
          <w:b/>
          <w:u w:val="single"/>
        </w:rPr>
        <w:t>POLICY</w:t>
      </w:r>
      <w:r>
        <w:rPr>
          <w:u w:val="single"/>
        </w:rPr>
        <w:t>:</w:t>
      </w:r>
    </w:p>
    <w:p w14:paraId="5B2F899D" w14:textId="77777777" w:rsidR="0079390E" w:rsidRDefault="0079390E" w:rsidP="0079390E">
      <w:r>
        <w:t>Staff supervision shall include regular evaluation to identify employee strengths, needs for improvement, work deficiencies, and issues for consideration in the supervisor/employee relationship.</w:t>
      </w:r>
    </w:p>
    <w:p w14:paraId="49BF244D" w14:textId="77777777" w:rsidR="0079390E" w:rsidRDefault="0079390E" w:rsidP="0079390E">
      <w:pPr>
        <w:ind w:left="2160" w:hanging="2160"/>
        <w:rPr>
          <w:b/>
        </w:rPr>
      </w:pPr>
    </w:p>
    <w:p w14:paraId="44E076C3" w14:textId="77777777" w:rsidR="0079390E" w:rsidRDefault="0079390E" w:rsidP="0079390E">
      <w:pPr>
        <w:spacing w:after="120"/>
        <w:ind w:left="2160" w:hanging="2160"/>
        <w:rPr>
          <w:u w:val="single"/>
        </w:rPr>
      </w:pPr>
      <w:r>
        <w:rPr>
          <w:b/>
          <w:u w:val="single"/>
        </w:rPr>
        <w:t>PROCEDURE</w:t>
      </w:r>
      <w:r>
        <w:rPr>
          <w:u w:val="single"/>
        </w:rPr>
        <w:t>:</w:t>
      </w:r>
    </w:p>
    <w:p w14:paraId="7238FA0B" w14:textId="77777777" w:rsidR="0079390E" w:rsidRDefault="0079390E" w:rsidP="0079390E">
      <w:pPr>
        <w:pStyle w:val="ListParagraph"/>
        <w:numPr>
          <w:ilvl w:val="0"/>
          <w:numId w:val="1"/>
        </w:numPr>
        <w:spacing w:after="120"/>
      </w:pPr>
      <w:r>
        <w:t>Supervisors and employees are encouraged to discuss performance and goals on an informal, day-to day basis.</w:t>
      </w:r>
    </w:p>
    <w:p w14:paraId="0EDD64B8" w14:textId="77777777" w:rsidR="0079390E" w:rsidRDefault="0079390E" w:rsidP="0079390E">
      <w:pPr>
        <w:pStyle w:val="ListParagraph"/>
        <w:numPr>
          <w:ilvl w:val="0"/>
          <w:numId w:val="1"/>
        </w:numPr>
        <w:spacing w:after="120"/>
      </w:pPr>
      <w:r>
        <w:t>Formal evaluations</w:t>
      </w:r>
      <w:r w:rsidR="00DC0FB4">
        <w:t xml:space="preserve"> (Personnel reviews) will be </w:t>
      </w:r>
      <w:r>
        <w:t>conducted at the end of the employee’s introductory/probationary period</w:t>
      </w:r>
      <w:r w:rsidR="002B7E9F">
        <w:t xml:space="preserve"> (90 day)</w:t>
      </w:r>
      <w:r>
        <w:t>, and annually thereafter.</w:t>
      </w:r>
    </w:p>
    <w:p w14:paraId="5E6DAFE6" w14:textId="77777777" w:rsidR="0079390E" w:rsidRDefault="0079390E" w:rsidP="0079390E">
      <w:pPr>
        <w:pStyle w:val="ListParagraph"/>
        <w:numPr>
          <w:ilvl w:val="0"/>
          <w:numId w:val="1"/>
        </w:numPr>
        <w:spacing w:after="120"/>
      </w:pPr>
      <w:r>
        <w:t>Formal evaluations may be completed more often, based on a demonstrated need to do so in the supervisor or employee’s opinion.</w:t>
      </w:r>
    </w:p>
    <w:p w14:paraId="3101E837" w14:textId="77777777" w:rsidR="0079390E" w:rsidRDefault="0079390E" w:rsidP="0079390E">
      <w:pPr>
        <w:pStyle w:val="ListParagraph"/>
        <w:numPr>
          <w:ilvl w:val="0"/>
          <w:numId w:val="1"/>
        </w:numPr>
        <w:spacing w:after="120"/>
      </w:pPr>
      <w:r>
        <w:t xml:space="preserve">Formal evaluations </w:t>
      </w:r>
      <w:r w:rsidR="0041088B">
        <w:t xml:space="preserve">will </w:t>
      </w:r>
      <w:r>
        <w:t>be documented in the personnel file of the employee.</w:t>
      </w:r>
    </w:p>
    <w:p w14:paraId="313661C5" w14:textId="77777777" w:rsidR="0079390E" w:rsidRDefault="0079390E" w:rsidP="0079390E">
      <w:pPr>
        <w:pStyle w:val="ListParagraph"/>
        <w:numPr>
          <w:ilvl w:val="0"/>
          <w:numId w:val="1"/>
        </w:numPr>
        <w:spacing w:after="120"/>
      </w:pPr>
      <w:r>
        <w:t xml:space="preserve">Formal reviews </w:t>
      </w:r>
      <w:r w:rsidR="002B7E9F">
        <w:t>will</w:t>
      </w:r>
      <w:r>
        <w:t xml:space="preserve"> include but are </w:t>
      </w:r>
      <w:bookmarkStart w:id="0" w:name="_Hlk119922646"/>
      <w:r>
        <w:t>not limited to a review of performance of work duties, employee strengths, corrective actions, if warranted, identified training needs, career planning, employee “health”, the supervisory relationship, and completion of the written performance appraisal.</w:t>
      </w:r>
    </w:p>
    <w:bookmarkEnd w:id="0"/>
    <w:p w14:paraId="0E51899A" w14:textId="77777777" w:rsidR="0079390E" w:rsidRDefault="0079390E" w:rsidP="0079390E">
      <w:pPr>
        <w:spacing w:after="120"/>
        <w:ind w:left="720" w:hanging="720"/>
        <w:rPr>
          <w:u w:val="single"/>
        </w:rPr>
      </w:pPr>
      <w:r>
        <w:rPr>
          <w:u w:val="single"/>
        </w:rPr>
        <w:t>Procedural Process:</w:t>
      </w:r>
    </w:p>
    <w:p w14:paraId="691893E9" w14:textId="77777777" w:rsidR="0079390E" w:rsidRDefault="009A5EE1" w:rsidP="0079390E">
      <w:pPr>
        <w:pStyle w:val="ListParagraph"/>
        <w:numPr>
          <w:ilvl w:val="0"/>
          <w:numId w:val="2"/>
        </w:numPr>
        <w:spacing w:after="120"/>
      </w:pPr>
      <w:r>
        <w:t>T</w:t>
      </w:r>
      <w:r w:rsidR="0079390E">
        <w:t xml:space="preserve">he supervisor </w:t>
      </w:r>
      <w:r w:rsidR="002B7E9F">
        <w:t>will s</w:t>
      </w:r>
      <w:r w:rsidR="0079390E">
        <w:t>chedule the formal review and complete the performance appraisal.</w:t>
      </w:r>
    </w:p>
    <w:p w14:paraId="6EEF4FF9" w14:textId="77777777" w:rsidR="0079390E" w:rsidRDefault="0079390E" w:rsidP="0079390E">
      <w:pPr>
        <w:pStyle w:val="ListParagraph"/>
        <w:numPr>
          <w:ilvl w:val="0"/>
          <w:numId w:val="2"/>
        </w:numPr>
        <w:spacing w:after="120"/>
      </w:pPr>
      <w:r>
        <w:t>The employee should be encouraged to complete self-reflection and identify their own assessment of personal development, training needs, improvements &amp; strengths, and opportunities.</w:t>
      </w:r>
    </w:p>
    <w:p w14:paraId="6DDBE6BC" w14:textId="77777777" w:rsidR="0079390E" w:rsidRDefault="0079390E" w:rsidP="0079390E">
      <w:pPr>
        <w:pStyle w:val="ListParagraph"/>
        <w:numPr>
          <w:ilvl w:val="0"/>
          <w:numId w:val="2"/>
        </w:numPr>
        <w:spacing w:after="120"/>
      </w:pPr>
      <w:r>
        <w:t>The supervisor shall review the evaluation appraisal with the employees and have a discussion of viewpoints and progress. Final comments and findings shall be noted on the evaluation appraisal form, along with plans for employee development in the up-coming year.</w:t>
      </w:r>
    </w:p>
    <w:p w14:paraId="282FAE10" w14:textId="77777777" w:rsidR="0079390E" w:rsidRDefault="0079390E" w:rsidP="0079390E">
      <w:pPr>
        <w:pStyle w:val="ListParagraph"/>
        <w:numPr>
          <w:ilvl w:val="0"/>
          <w:numId w:val="2"/>
        </w:numPr>
        <w:spacing w:after="120"/>
      </w:pPr>
      <w:r>
        <w:t>All evaluations and plans/actions/findings shall be forwarded to the Executive Director for administrative review.</w:t>
      </w:r>
    </w:p>
    <w:p w14:paraId="483567B7" w14:textId="77777777" w:rsidR="0079390E" w:rsidRDefault="0079390E" w:rsidP="0079390E">
      <w:pPr>
        <w:pStyle w:val="ListParagraph"/>
        <w:numPr>
          <w:ilvl w:val="0"/>
          <w:numId w:val="2"/>
        </w:numPr>
        <w:spacing w:after="120"/>
      </w:pPr>
      <w:r>
        <w:t>The completed evaluation shall be placed in the employee personnel file.</w:t>
      </w:r>
    </w:p>
    <w:p w14:paraId="43D8B165" w14:textId="77777777" w:rsidR="0079390E" w:rsidRDefault="0079390E" w:rsidP="0079390E">
      <w:pPr>
        <w:spacing w:after="120"/>
        <w:ind w:left="720" w:hanging="720"/>
        <w:rPr>
          <w:b/>
        </w:rPr>
      </w:pPr>
    </w:p>
    <w:p w14:paraId="6B1A4854" w14:textId="77777777" w:rsidR="0079390E" w:rsidRDefault="0079390E" w:rsidP="0079390E">
      <w:pPr>
        <w:spacing w:after="120"/>
        <w:ind w:left="720" w:hanging="720"/>
        <w:rPr>
          <w:b/>
          <w:u w:val="single"/>
        </w:rPr>
      </w:pPr>
      <w:r>
        <w:rPr>
          <w:b/>
          <w:u w:val="single"/>
        </w:rPr>
        <w:t>RESPONSIBILITY:</w:t>
      </w:r>
    </w:p>
    <w:p w14:paraId="6A55BA25" w14:textId="77777777" w:rsidR="0079390E" w:rsidRDefault="0079390E" w:rsidP="0079390E">
      <w:pPr>
        <w:spacing w:after="120"/>
        <w:ind w:left="720" w:hanging="720"/>
      </w:pPr>
      <w:r>
        <w:t>Executive Director: Oversee policy implementation</w:t>
      </w:r>
    </w:p>
    <w:p w14:paraId="75D3128D" w14:textId="77777777" w:rsidR="0079390E" w:rsidRDefault="0079390E" w:rsidP="0079390E">
      <w:pPr>
        <w:spacing w:after="120"/>
        <w:ind w:left="720" w:hanging="720"/>
      </w:pPr>
      <w:r>
        <w:t>Supervisors: Implement policy</w:t>
      </w:r>
    </w:p>
    <w:p w14:paraId="3D7BA7C1" w14:textId="77777777" w:rsidR="0079390E" w:rsidRDefault="0079390E" w:rsidP="0079390E">
      <w:pPr>
        <w:tabs>
          <w:tab w:val="left" w:pos="3240"/>
          <w:tab w:val="left" w:pos="6480"/>
          <w:tab w:val="left" w:pos="7920"/>
        </w:tabs>
        <w:jc w:val="center"/>
        <w:rPr>
          <w:b/>
        </w:rPr>
      </w:pPr>
    </w:p>
    <w:p w14:paraId="4BDF6CC2" w14:textId="77777777" w:rsidR="0079390E" w:rsidRDefault="0079390E" w:rsidP="0079390E">
      <w:pPr>
        <w:tabs>
          <w:tab w:val="left" w:pos="3240"/>
          <w:tab w:val="left" w:pos="6480"/>
          <w:tab w:val="left" w:pos="7920"/>
        </w:tabs>
        <w:jc w:val="center"/>
        <w:rPr>
          <w:b/>
        </w:rPr>
      </w:pPr>
    </w:p>
    <w:p w14:paraId="555C198E" w14:textId="77777777" w:rsidR="0079390E" w:rsidRDefault="0079390E" w:rsidP="0079390E">
      <w:pPr>
        <w:tabs>
          <w:tab w:val="left" w:pos="3240"/>
          <w:tab w:val="left" w:pos="6480"/>
          <w:tab w:val="left" w:pos="7920"/>
        </w:tabs>
        <w:jc w:val="center"/>
        <w:rPr>
          <w:b/>
        </w:rPr>
      </w:pPr>
    </w:p>
    <w:p w14:paraId="494D3693" w14:textId="77777777" w:rsidR="002A432B" w:rsidRDefault="002A432B"/>
    <w:sectPr w:rsidR="002A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015B"/>
    <w:multiLevelType w:val="hybridMultilevel"/>
    <w:tmpl w:val="761C711A"/>
    <w:lvl w:ilvl="0" w:tplc="BDC6C4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4105"/>
    <w:multiLevelType w:val="hybridMultilevel"/>
    <w:tmpl w:val="4BC41C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4354"/>
    <w:multiLevelType w:val="hybridMultilevel"/>
    <w:tmpl w:val="8368D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506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0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0E"/>
    <w:rsid w:val="002A432B"/>
    <w:rsid w:val="002B7E9F"/>
    <w:rsid w:val="00337D81"/>
    <w:rsid w:val="0035782A"/>
    <w:rsid w:val="0041088B"/>
    <w:rsid w:val="00653DF5"/>
    <w:rsid w:val="0079390E"/>
    <w:rsid w:val="008860CE"/>
    <w:rsid w:val="009A5EE1"/>
    <w:rsid w:val="00CB4B51"/>
    <w:rsid w:val="00D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B0E"/>
  <w15:chartTrackingRefBased/>
  <w15:docId w15:val="{6E6DDB88-ABF5-4C96-BA18-E4448888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32B"/>
    <w:pPr>
      <w:keepNext/>
      <w:tabs>
        <w:tab w:val="left" w:pos="0"/>
        <w:tab w:val="left" w:pos="547"/>
        <w:tab w:val="left" w:pos="720"/>
        <w:tab w:val="left" w:pos="907"/>
        <w:tab w:val="left" w:pos="1080"/>
        <w:tab w:val="left" w:pos="1195"/>
      </w:tabs>
      <w:suppressAutoHyphens/>
      <w:spacing w:line="240" w:lineRule="atLeast"/>
      <w:outlineLvl w:val="0"/>
    </w:pPr>
    <w:rPr>
      <w:rFonts w:ascii="Arial" w:hAnsi="Arial" w:cs="Arial Blac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A432B"/>
    <w:rPr>
      <w:rFonts w:ascii="Arial" w:eastAsia="Times New Roman" w:hAnsi="Arial" w:cs="Arial Black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Bucknell, Tessa</dc:creator>
  <cp:keywords/>
  <dc:description/>
  <cp:lastModifiedBy>Bucknell, Tessa</cp:lastModifiedBy>
  <cp:revision>4</cp:revision>
  <cp:lastPrinted>2022-09-06T20:26:00Z</cp:lastPrinted>
  <dcterms:created xsi:type="dcterms:W3CDTF">2024-04-11T00:51:00Z</dcterms:created>
  <dcterms:modified xsi:type="dcterms:W3CDTF">2024-04-24T23:01:00Z</dcterms:modified>
</cp:coreProperties>
</file>