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2C22" w14:textId="77777777" w:rsidR="00E45C24" w:rsidRDefault="00E45C24" w:rsidP="00E45C24">
      <w:pPr>
        <w:spacing w:after="120"/>
        <w:rPr>
          <w:rFonts w:ascii="Times New Roman" w:hAnsi="Times New Roman" w:cs="Times New Roman"/>
          <w:b/>
        </w:rPr>
      </w:pPr>
      <w:r w:rsidRPr="00855555">
        <w:rPr>
          <w:rFonts w:ascii="Times New Roman" w:hAnsi="Times New Roman" w:cs="Times New Roman"/>
          <w:b/>
        </w:rPr>
        <w:t>POLICY #:</w:t>
      </w:r>
      <w:r w:rsidRPr="00855555">
        <w:rPr>
          <w:rFonts w:ascii="Times New Roman" w:hAnsi="Times New Roman" w:cs="Times New Roman"/>
          <w:b/>
        </w:rPr>
        <w:tab/>
      </w:r>
      <w:proofErr w:type="gramStart"/>
      <w:r w:rsidR="00855555">
        <w:rPr>
          <w:rFonts w:ascii="Times New Roman" w:hAnsi="Times New Roman" w:cs="Times New Roman"/>
          <w:b/>
        </w:rPr>
        <w:t>4.B</w:t>
      </w:r>
      <w:proofErr w:type="gramEnd"/>
      <w:r w:rsidRPr="00855555">
        <w:rPr>
          <w:rFonts w:ascii="Times New Roman" w:hAnsi="Times New Roman" w:cs="Times New Roman"/>
          <w:b/>
        </w:rPr>
        <w:tab/>
      </w:r>
      <w:r w:rsidRPr="00855555">
        <w:rPr>
          <w:rFonts w:ascii="Times New Roman" w:hAnsi="Times New Roman" w:cs="Times New Roman"/>
          <w:b/>
        </w:rPr>
        <w:tab/>
        <w:t>EFFECTIVE DATE:</w:t>
      </w:r>
      <w:r w:rsidRPr="00855555">
        <w:rPr>
          <w:rFonts w:ascii="Times New Roman" w:hAnsi="Times New Roman" w:cs="Times New Roman"/>
          <w:b/>
        </w:rPr>
        <w:tab/>
      </w:r>
      <w:r w:rsidR="00197337">
        <w:rPr>
          <w:rFonts w:ascii="Times New Roman" w:hAnsi="Times New Roman" w:cs="Times New Roman"/>
          <w:b/>
        </w:rPr>
        <w:t>9/6/2022</w:t>
      </w:r>
      <w:r w:rsidR="00855555">
        <w:rPr>
          <w:rFonts w:ascii="Times New Roman" w:hAnsi="Times New Roman" w:cs="Times New Roman"/>
          <w:b/>
        </w:rPr>
        <w:t xml:space="preserve"> </w:t>
      </w:r>
      <w:r w:rsidRPr="00855555">
        <w:rPr>
          <w:rFonts w:ascii="Times New Roman" w:hAnsi="Times New Roman" w:cs="Times New Roman"/>
          <w:b/>
        </w:rPr>
        <w:tab/>
        <w:t>APPROVED:</w:t>
      </w:r>
    </w:p>
    <w:p w14:paraId="09850E90" w14:textId="7493FEA3" w:rsidR="00855555" w:rsidRPr="00855555" w:rsidRDefault="00855555" w:rsidP="00E45C24">
      <w:pPr>
        <w:spacing w:after="120"/>
        <w:rPr>
          <w:rFonts w:ascii="Times New Roman" w:hAnsi="Times New Roman" w:cs="Times New Roman"/>
          <w:b/>
        </w:rPr>
      </w:pPr>
      <w:r>
        <w:rPr>
          <w:rFonts w:ascii="Times New Roman" w:hAnsi="Times New Roman" w:cs="Times New Roman"/>
          <w:b/>
        </w:rPr>
        <w:t xml:space="preserve">FULL REMISSION DATE: </w:t>
      </w:r>
      <w:r w:rsidR="00652395">
        <w:rPr>
          <w:rFonts w:ascii="Times New Roman" w:hAnsi="Times New Roman" w:cs="Times New Roman"/>
          <w:b/>
        </w:rPr>
        <w:t>4/10/2024</w:t>
      </w:r>
    </w:p>
    <w:p w14:paraId="508C67AE" w14:textId="77777777" w:rsidR="00E45C24" w:rsidRPr="00855555" w:rsidRDefault="00E45C24" w:rsidP="00E45C24">
      <w:pPr>
        <w:pBdr>
          <w:bottom w:val="single" w:sz="12" w:space="1" w:color="auto"/>
        </w:pBdr>
        <w:spacing w:after="120"/>
        <w:rPr>
          <w:rFonts w:ascii="Times New Roman" w:hAnsi="Times New Roman" w:cs="Times New Roman"/>
        </w:rPr>
      </w:pPr>
      <w:r w:rsidRPr="00855555">
        <w:rPr>
          <w:rFonts w:ascii="Times New Roman" w:hAnsi="Times New Roman" w:cs="Times New Roman"/>
          <w:b/>
        </w:rPr>
        <w:t xml:space="preserve">SUBJECT: </w:t>
      </w:r>
      <w:r w:rsidRPr="00855555">
        <w:rPr>
          <w:rFonts w:ascii="Times New Roman" w:hAnsi="Times New Roman" w:cs="Times New Roman"/>
          <w:b/>
        </w:rPr>
        <w:tab/>
      </w:r>
      <w:r w:rsidR="00855555">
        <w:rPr>
          <w:rFonts w:ascii="Times New Roman" w:hAnsi="Times New Roman" w:cs="Times New Roman"/>
          <w:b/>
        </w:rPr>
        <w:t>Personnel Policies and Procedures</w:t>
      </w:r>
    </w:p>
    <w:p w14:paraId="35724EFC" w14:textId="77777777" w:rsidR="00E45C24" w:rsidRPr="00855555" w:rsidRDefault="00E45C24">
      <w:pPr>
        <w:rPr>
          <w:rFonts w:ascii="Times New Roman" w:hAnsi="Times New Roman" w:cs="Times New Roman"/>
        </w:rPr>
      </w:pPr>
    </w:p>
    <w:p w14:paraId="7D4CEC0A" w14:textId="77777777" w:rsidR="00E45C24" w:rsidRPr="00197337" w:rsidRDefault="00855555">
      <w:pPr>
        <w:rPr>
          <w:rFonts w:ascii="Times New Roman" w:hAnsi="Times New Roman" w:cs="Times New Roman"/>
          <w:b/>
          <w:u w:val="single"/>
        </w:rPr>
      </w:pPr>
      <w:r w:rsidRPr="00197337">
        <w:rPr>
          <w:rFonts w:ascii="Times New Roman" w:hAnsi="Times New Roman" w:cs="Times New Roman"/>
          <w:b/>
          <w:u w:val="single"/>
        </w:rPr>
        <w:t>P</w:t>
      </w:r>
      <w:r w:rsidR="00197337">
        <w:rPr>
          <w:rFonts w:ascii="Times New Roman" w:hAnsi="Times New Roman" w:cs="Times New Roman"/>
          <w:b/>
          <w:u w:val="single"/>
        </w:rPr>
        <w:t>OLICY</w:t>
      </w:r>
      <w:r w:rsidRPr="00197337">
        <w:rPr>
          <w:rFonts w:ascii="Times New Roman" w:hAnsi="Times New Roman" w:cs="Times New Roman"/>
          <w:b/>
          <w:u w:val="single"/>
        </w:rPr>
        <w:t>:</w:t>
      </w:r>
    </w:p>
    <w:p w14:paraId="6235A0A9" w14:textId="4C126430" w:rsidR="004A3494" w:rsidRDefault="00197337">
      <w:pPr>
        <w:rPr>
          <w:rFonts w:ascii="Times New Roman" w:hAnsi="Times New Roman" w:cs="Times New Roman"/>
        </w:rPr>
      </w:pPr>
      <w:bookmarkStart w:id="0" w:name="_Hlk113369987"/>
      <w:r>
        <w:rPr>
          <w:rFonts w:ascii="Times New Roman" w:hAnsi="Times New Roman" w:cs="Times New Roman"/>
        </w:rPr>
        <w:t xml:space="preserve">Independent Management Services </w:t>
      </w:r>
      <w:r w:rsidR="00652395">
        <w:rPr>
          <w:rFonts w:ascii="Times New Roman" w:hAnsi="Times New Roman" w:cs="Times New Roman"/>
        </w:rPr>
        <w:t xml:space="preserve">will </w:t>
      </w:r>
      <w:bookmarkStart w:id="1" w:name="_Hlk105668495"/>
      <w:r w:rsidR="004A3494" w:rsidRPr="00855555">
        <w:rPr>
          <w:rFonts w:ascii="Times New Roman" w:hAnsi="Times New Roman" w:cs="Times New Roman"/>
        </w:rPr>
        <w:t>ensure that it will not adversely affect a staff person's retention, promotion, job assignment, or pay when a staff person communicates in good faith with the Department of Human Services, the Office of Ombudsman for Mental Health and Developmental Disabilities, the Department of Health, a health-related licensing board, a law enforcement agency, or a local agency investigating a complaint regarding a client's rights, health, or safety</w:t>
      </w:r>
      <w:bookmarkEnd w:id="1"/>
      <w:r w:rsidR="00652395">
        <w:rPr>
          <w:rFonts w:ascii="Times New Roman" w:hAnsi="Times New Roman" w:cs="Times New Roman"/>
        </w:rPr>
        <w:t>.</w:t>
      </w:r>
    </w:p>
    <w:p w14:paraId="397A5ED4" w14:textId="3313263B" w:rsidR="003C5B4B" w:rsidRDefault="00652395">
      <w:pPr>
        <w:rPr>
          <w:rFonts w:ascii="Times New Roman" w:hAnsi="Times New Roman" w:cs="Times New Roman"/>
        </w:rPr>
      </w:pPr>
      <w:r>
        <w:rPr>
          <w:rFonts w:ascii="Times New Roman" w:hAnsi="Times New Roman" w:cs="Times New Roman"/>
        </w:rPr>
        <w:t xml:space="preserve">Independent Management Services </w:t>
      </w:r>
      <w:r w:rsidR="004A3494" w:rsidRPr="00855555">
        <w:rPr>
          <w:rFonts w:ascii="Times New Roman" w:hAnsi="Times New Roman" w:cs="Times New Roman"/>
        </w:rPr>
        <w:t>prohibit</w:t>
      </w:r>
      <w:r>
        <w:rPr>
          <w:rFonts w:ascii="Times New Roman" w:hAnsi="Times New Roman" w:cs="Times New Roman"/>
        </w:rPr>
        <w:t>s</w:t>
      </w:r>
      <w:r w:rsidR="004A3494" w:rsidRPr="00855555">
        <w:rPr>
          <w:rFonts w:ascii="Times New Roman" w:hAnsi="Times New Roman" w:cs="Times New Roman"/>
        </w:rPr>
        <w:t xml:space="preserve"> a staff person from having sexual contact with a client</w:t>
      </w:r>
      <w:r>
        <w:rPr>
          <w:rFonts w:ascii="Times New Roman" w:hAnsi="Times New Roman" w:cs="Times New Roman"/>
        </w:rPr>
        <w:t xml:space="preserve"> as well as </w:t>
      </w:r>
      <w:r w:rsidR="004A3494" w:rsidRPr="00855555">
        <w:rPr>
          <w:rFonts w:ascii="Times New Roman" w:hAnsi="Times New Roman" w:cs="Times New Roman"/>
        </w:rPr>
        <w:t>neglecting, abusing, or maltreating a client</w:t>
      </w:r>
      <w:r>
        <w:rPr>
          <w:rFonts w:ascii="Times New Roman" w:hAnsi="Times New Roman" w:cs="Times New Roman"/>
        </w:rPr>
        <w:t>.</w:t>
      </w:r>
    </w:p>
    <w:p w14:paraId="2694ADC7" w14:textId="07B1BC63" w:rsidR="004A3494" w:rsidRDefault="00652395">
      <w:pPr>
        <w:rPr>
          <w:rFonts w:ascii="Times New Roman" w:hAnsi="Times New Roman" w:cs="Times New Roman"/>
        </w:rPr>
      </w:pPr>
      <w:r>
        <w:rPr>
          <w:rFonts w:ascii="Times New Roman" w:hAnsi="Times New Roman" w:cs="Times New Roman"/>
        </w:rPr>
        <w:t>Independent Management Services’ staff will refrain from using alcohol and drugs</w:t>
      </w:r>
      <w:r w:rsidR="004A3494" w:rsidRPr="00855555">
        <w:rPr>
          <w:rFonts w:ascii="Times New Roman" w:hAnsi="Times New Roman" w:cs="Times New Roman"/>
        </w:rPr>
        <w:t xml:space="preserve"> </w:t>
      </w:r>
      <w:r>
        <w:rPr>
          <w:rFonts w:ascii="Times New Roman" w:hAnsi="Times New Roman" w:cs="Times New Roman"/>
        </w:rPr>
        <w:t xml:space="preserve">while working and performing job duties.  Staff will refrain from using </w:t>
      </w:r>
      <w:proofErr w:type="gramStart"/>
      <w:r>
        <w:rPr>
          <w:rFonts w:ascii="Times New Roman" w:hAnsi="Times New Roman" w:cs="Times New Roman"/>
        </w:rPr>
        <w:t>any and all</w:t>
      </w:r>
      <w:proofErr w:type="gramEnd"/>
      <w:r>
        <w:rPr>
          <w:rFonts w:ascii="Times New Roman" w:hAnsi="Times New Roman" w:cs="Times New Roman"/>
        </w:rPr>
        <w:t xml:space="preserve"> illegal substances during and outside of normal business hours.  </w:t>
      </w:r>
    </w:p>
    <w:p w14:paraId="1B8603EA" w14:textId="32A66A8F" w:rsidR="00652395" w:rsidRDefault="00652395">
      <w:pPr>
        <w:rPr>
          <w:rFonts w:ascii="Times New Roman" w:hAnsi="Times New Roman" w:cs="Times New Roman"/>
        </w:rPr>
      </w:pPr>
      <w:r>
        <w:rPr>
          <w:rFonts w:ascii="Times New Roman" w:hAnsi="Times New Roman" w:cs="Times New Roman"/>
        </w:rPr>
        <w:t xml:space="preserve">Staff who violate these policies will have disciplinary action, including but not limited to suspension and or dismissal.  </w:t>
      </w:r>
    </w:p>
    <w:p w14:paraId="0A6718ED" w14:textId="1982C374" w:rsidR="00652395" w:rsidRDefault="00652395">
      <w:pPr>
        <w:rPr>
          <w:rFonts w:ascii="Times New Roman" w:hAnsi="Times New Roman" w:cs="Times New Roman"/>
        </w:rPr>
      </w:pPr>
      <w:r>
        <w:rPr>
          <w:rFonts w:ascii="Times New Roman" w:hAnsi="Times New Roman" w:cs="Times New Roman"/>
        </w:rPr>
        <w:t xml:space="preserve">Staff who violate other program policies or have behavioral problems that interfere with providing services to clients will also have disciplinary action, including but not limited to suspension and or dismissal.  </w:t>
      </w:r>
    </w:p>
    <w:bookmarkEnd w:id="0"/>
    <w:p w14:paraId="48EC1C4F" w14:textId="77777777" w:rsidR="00197337" w:rsidRDefault="00197337" w:rsidP="00197337">
      <w:pPr>
        <w:rPr>
          <w:rFonts w:ascii="Times New Roman" w:hAnsi="Times New Roman" w:cs="Times New Roman"/>
        </w:rPr>
      </w:pPr>
    </w:p>
    <w:p w14:paraId="2506EEEF" w14:textId="77777777" w:rsidR="00197337" w:rsidRDefault="00197337">
      <w:pPr>
        <w:rPr>
          <w:rFonts w:ascii="Times New Roman" w:hAnsi="Times New Roman" w:cs="Times New Roman"/>
          <w:b/>
          <w:u w:val="single"/>
        </w:rPr>
      </w:pPr>
      <w:r>
        <w:rPr>
          <w:rFonts w:ascii="Times New Roman" w:hAnsi="Times New Roman" w:cs="Times New Roman"/>
          <w:b/>
          <w:u w:val="single"/>
        </w:rPr>
        <w:t>RESPONSIBILITY:</w:t>
      </w:r>
    </w:p>
    <w:p w14:paraId="16091C18" w14:textId="77777777" w:rsidR="00197337" w:rsidRPr="008D55A9" w:rsidRDefault="00197337">
      <w:pPr>
        <w:rPr>
          <w:rFonts w:ascii="Times New Roman" w:hAnsi="Times New Roman" w:cs="Times New Roman"/>
        </w:rPr>
      </w:pPr>
      <w:r w:rsidRPr="008D55A9">
        <w:rPr>
          <w:rFonts w:ascii="Times New Roman" w:hAnsi="Times New Roman" w:cs="Times New Roman"/>
        </w:rPr>
        <w:t>Executive Director: Sign off on all Policy and Procedures</w:t>
      </w:r>
    </w:p>
    <w:p w14:paraId="76879351" w14:textId="77777777" w:rsidR="00197337" w:rsidRPr="008D55A9" w:rsidRDefault="00197337">
      <w:pPr>
        <w:rPr>
          <w:rFonts w:ascii="Times New Roman" w:hAnsi="Times New Roman" w:cs="Times New Roman"/>
        </w:rPr>
      </w:pPr>
      <w:r w:rsidRPr="008D55A9">
        <w:rPr>
          <w:rFonts w:ascii="Times New Roman" w:hAnsi="Times New Roman" w:cs="Times New Roman"/>
        </w:rPr>
        <w:t>Human Resources: Create and ensure policies are found in company’s policy and procedure manual.  Ensure that all staff will read and understand the policies and procedures.</w:t>
      </w:r>
    </w:p>
    <w:p w14:paraId="4A2B7905" w14:textId="77777777" w:rsidR="00197337" w:rsidRPr="008D55A9" w:rsidRDefault="00197337">
      <w:pPr>
        <w:rPr>
          <w:rFonts w:ascii="Times New Roman" w:hAnsi="Times New Roman" w:cs="Times New Roman"/>
        </w:rPr>
      </w:pPr>
      <w:r w:rsidRPr="008D55A9">
        <w:rPr>
          <w:rFonts w:ascii="Times New Roman" w:hAnsi="Times New Roman" w:cs="Times New Roman"/>
        </w:rPr>
        <w:t>Adult Mental Health Treatment Services Director: ensure staff read and understand and follow policy and procedure.</w:t>
      </w:r>
    </w:p>
    <w:p w14:paraId="00CE928E" w14:textId="77777777" w:rsidR="00197337" w:rsidRPr="008D55A9" w:rsidRDefault="00197337">
      <w:pPr>
        <w:rPr>
          <w:rFonts w:ascii="Times New Roman" w:hAnsi="Times New Roman" w:cs="Times New Roman"/>
        </w:rPr>
      </w:pPr>
      <w:r w:rsidRPr="008D55A9">
        <w:rPr>
          <w:rFonts w:ascii="Times New Roman" w:hAnsi="Times New Roman" w:cs="Times New Roman"/>
        </w:rPr>
        <w:t>All staff: Read and follow policy and procedure</w:t>
      </w:r>
    </w:p>
    <w:sectPr w:rsidR="00197337" w:rsidRPr="008D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01C"/>
    <w:multiLevelType w:val="hybridMultilevel"/>
    <w:tmpl w:val="B0F6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E0DE1"/>
    <w:multiLevelType w:val="hybridMultilevel"/>
    <w:tmpl w:val="1090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05465">
    <w:abstractNumId w:val="0"/>
  </w:num>
  <w:num w:numId="2" w16cid:durableId="200370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94"/>
    <w:rsid w:val="00076629"/>
    <w:rsid w:val="00197337"/>
    <w:rsid w:val="003C5B4B"/>
    <w:rsid w:val="004A3494"/>
    <w:rsid w:val="00652395"/>
    <w:rsid w:val="00855555"/>
    <w:rsid w:val="008D55A9"/>
    <w:rsid w:val="00D814F9"/>
    <w:rsid w:val="00E45C24"/>
    <w:rsid w:val="00E61C44"/>
    <w:rsid w:val="00EA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A3D6"/>
  <w15:chartTrackingRefBased/>
  <w15:docId w15:val="{D7F83FC8-7732-48F1-B779-E35291E8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5062">
      <w:bodyDiv w:val="1"/>
      <w:marLeft w:val="0"/>
      <w:marRight w:val="0"/>
      <w:marTop w:val="0"/>
      <w:marBottom w:val="0"/>
      <w:divBdr>
        <w:top w:val="none" w:sz="0" w:space="0" w:color="auto"/>
        <w:left w:val="none" w:sz="0" w:space="0" w:color="auto"/>
        <w:bottom w:val="none" w:sz="0" w:space="0" w:color="auto"/>
        <w:right w:val="none" w:sz="0" w:space="0" w:color="auto"/>
      </w:divBdr>
      <w:divsChild>
        <w:div w:id="2116049797">
          <w:marLeft w:val="0"/>
          <w:marRight w:val="0"/>
          <w:marTop w:val="240"/>
          <w:marBottom w:val="0"/>
          <w:divBdr>
            <w:top w:val="none" w:sz="0" w:space="0" w:color="auto"/>
            <w:left w:val="none" w:sz="0" w:space="0" w:color="auto"/>
            <w:bottom w:val="none" w:sz="0" w:space="0" w:color="auto"/>
            <w:right w:val="none" w:sz="0" w:space="0" w:color="auto"/>
          </w:divBdr>
        </w:div>
        <w:div w:id="429742700">
          <w:marLeft w:val="0"/>
          <w:marRight w:val="0"/>
          <w:marTop w:val="240"/>
          <w:marBottom w:val="0"/>
          <w:divBdr>
            <w:top w:val="none" w:sz="0" w:space="0" w:color="auto"/>
            <w:left w:val="none" w:sz="0" w:space="0" w:color="auto"/>
            <w:bottom w:val="none" w:sz="0" w:space="0" w:color="auto"/>
            <w:right w:val="none" w:sz="0" w:space="0" w:color="auto"/>
          </w:divBdr>
        </w:div>
        <w:div w:id="214775025">
          <w:marLeft w:val="0"/>
          <w:marRight w:val="0"/>
          <w:marTop w:val="240"/>
          <w:marBottom w:val="0"/>
          <w:divBdr>
            <w:top w:val="none" w:sz="0" w:space="0" w:color="auto"/>
            <w:left w:val="none" w:sz="0" w:space="0" w:color="auto"/>
            <w:bottom w:val="none" w:sz="0" w:space="0" w:color="auto"/>
            <w:right w:val="none" w:sz="0" w:space="0" w:color="auto"/>
          </w:divBdr>
        </w:div>
      </w:divsChild>
    </w:div>
    <w:div w:id="1606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tbucknell</dc:creator>
  <cp:keywords/>
  <dc:description/>
  <cp:lastModifiedBy>Bucknell, Tessa</cp:lastModifiedBy>
  <cp:revision>3</cp:revision>
  <cp:lastPrinted>2022-09-06T20:25:00Z</cp:lastPrinted>
  <dcterms:created xsi:type="dcterms:W3CDTF">2024-04-11T00:50:00Z</dcterms:created>
  <dcterms:modified xsi:type="dcterms:W3CDTF">2024-04-11T02:10:00Z</dcterms:modified>
</cp:coreProperties>
</file>